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A" w:rsidRPr="00AA0B3B" w:rsidRDefault="003536AA" w:rsidP="00AA0B3B">
      <w:pPr>
        <w:jc w:val="center"/>
        <w:rPr>
          <w:b/>
          <w:bCs/>
          <w:sz w:val="30"/>
          <w:szCs w:val="30"/>
        </w:rPr>
      </w:pPr>
      <w:r w:rsidRPr="00AA0B3B">
        <w:rPr>
          <w:b/>
          <w:bCs/>
          <w:sz w:val="30"/>
          <w:szCs w:val="30"/>
        </w:rPr>
        <w:t xml:space="preserve">LEI N.º </w:t>
      </w:r>
      <w:r w:rsidR="00D41807">
        <w:rPr>
          <w:b/>
          <w:bCs/>
          <w:sz w:val="30"/>
          <w:szCs w:val="30"/>
        </w:rPr>
        <w:t>1284</w:t>
      </w:r>
      <w:r w:rsidRPr="00AA0B3B">
        <w:rPr>
          <w:b/>
          <w:bCs/>
          <w:sz w:val="30"/>
          <w:szCs w:val="30"/>
        </w:rPr>
        <w:t>/2010</w:t>
      </w:r>
    </w:p>
    <w:p w:rsidR="003536AA" w:rsidRPr="00AA0B3B" w:rsidRDefault="003536AA" w:rsidP="00AA0B3B">
      <w:pPr>
        <w:jc w:val="center"/>
        <w:rPr>
          <w:b/>
          <w:bCs/>
        </w:rPr>
      </w:pPr>
    </w:p>
    <w:p w:rsidR="00CC4756" w:rsidRPr="00AA0B3B" w:rsidRDefault="00CC4756" w:rsidP="00AA0B3B">
      <w:pPr>
        <w:jc w:val="center"/>
        <w:rPr>
          <w:b/>
          <w:bCs/>
        </w:rPr>
      </w:pPr>
    </w:p>
    <w:p w:rsidR="003536AA" w:rsidRPr="00AA0B3B" w:rsidRDefault="00AA0B3B" w:rsidP="00D41807">
      <w:pPr>
        <w:ind w:left="3360"/>
        <w:jc w:val="both"/>
        <w:rPr>
          <w:b/>
          <w:bCs/>
        </w:rPr>
      </w:pPr>
      <w:r w:rsidRPr="00AA0B3B">
        <w:rPr>
          <w:b/>
          <w:bCs/>
        </w:rPr>
        <w:t>“</w:t>
      </w:r>
      <w:r w:rsidRPr="00AA0B3B">
        <w:rPr>
          <w:b/>
        </w:rPr>
        <w:t>DISPÕE SOBRE A ADOÇÃO DE MEDIDAS PARA COBRANÇA DA DÍVIDA ATIVA TRIBUTÁRIA E NÃO TRIBUTÁRIA DO MUNICÍPIO</w:t>
      </w:r>
      <w:r w:rsidRPr="00AA0B3B">
        <w:rPr>
          <w:b/>
          <w:bCs/>
        </w:rPr>
        <w:t>”</w:t>
      </w:r>
    </w:p>
    <w:p w:rsidR="003536AA" w:rsidRPr="00AA0B3B" w:rsidRDefault="003536AA" w:rsidP="00AA0B3B">
      <w:pPr>
        <w:rPr>
          <w:b/>
          <w:bCs/>
        </w:rPr>
      </w:pPr>
    </w:p>
    <w:p w:rsidR="00CC4756" w:rsidRPr="00AA0B3B" w:rsidRDefault="00CC4756" w:rsidP="00AA0B3B">
      <w:pPr>
        <w:rPr>
          <w:b/>
          <w:bCs/>
        </w:rPr>
      </w:pPr>
    </w:p>
    <w:p w:rsidR="003536AA" w:rsidRPr="00AA0B3B" w:rsidRDefault="003536AA" w:rsidP="00AA0B3B">
      <w:pPr>
        <w:ind w:firstLine="1134"/>
        <w:jc w:val="both"/>
      </w:pPr>
      <w:r w:rsidRPr="00AA0B3B">
        <w:t>O povo do Município de Moema/MG, por seus representantes legais, aprovou, e eu, Prefeito Municipal, sanciono a seguinte Lei:</w:t>
      </w:r>
    </w:p>
    <w:p w:rsidR="003536AA" w:rsidRPr="00AA0B3B" w:rsidRDefault="003536AA" w:rsidP="00AA0B3B">
      <w:pPr>
        <w:rPr>
          <w:b/>
          <w:bCs/>
        </w:rPr>
      </w:pPr>
    </w:p>
    <w:p w:rsidR="00794607" w:rsidRPr="00AA0B3B" w:rsidRDefault="00794607" w:rsidP="00AA0B3B">
      <w:pPr>
        <w:ind w:firstLine="1134"/>
        <w:contextualSpacing/>
        <w:jc w:val="both"/>
      </w:pPr>
      <w:r w:rsidRPr="00AA0B3B">
        <w:rPr>
          <w:b/>
        </w:rPr>
        <w:t>Art. 1°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="00C27338">
        <w:t xml:space="preserve"> Independentemente da inscrição de</w:t>
      </w:r>
      <w:r w:rsidRPr="00AA0B3B">
        <w:t xml:space="preserve"> débito de origem tributária ou não tributária na Dívida Ati</w:t>
      </w:r>
      <w:r w:rsidR="00C27338">
        <w:t>va do Município e de sua consequ</w:t>
      </w:r>
      <w:r w:rsidRPr="00AA0B3B">
        <w:t xml:space="preserve">ente cobrança administrativa, não será proposta, judicialmente, a cobrança da Dívida constituída de valor correspondente a um montante igual ou inferior a R$1.000,00 (um mil reais). </w:t>
      </w:r>
    </w:p>
    <w:p w:rsidR="00C27338" w:rsidRDefault="00AA0B3B" w:rsidP="00C27338">
      <w:pPr>
        <w:contextualSpacing/>
        <w:jc w:val="both"/>
      </w:pPr>
      <w:r w:rsidRPr="00AA0B3B">
        <w:t xml:space="preserve"> </w:t>
      </w:r>
    </w:p>
    <w:p w:rsidR="00794607" w:rsidRPr="00AA0B3B" w:rsidRDefault="00C27338" w:rsidP="00C27338">
      <w:pPr>
        <w:contextualSpacing/>
        <w:jc w:val="both"/>
      </w:pPr>
      <w:r>
        <w:t xml:space="preserve">                  </w:t>
      </w:r>
      <w:r w:rsidR="00794607" w:rsidRPr="00AA0B3B">
        <w:t>§ 1º</w:t>
      </w:r>
      <w:r w:rsidR="00AA0B3B">
        <w:t xml:space="preserve"> </w:t>
      </w:r>
      <w:r w:rsidR="00794607" w:rsidRPr="00AA0B3B">
        <w:t>- O valor consolidado</w:t>
      </w:r>
      <w:r>
        <w:t>,</w:t>
      </w:r>
      <w:r w:rsidR="00794607" w:rsidRPr="00AA0B3B">
        <w:t xml:space="preserve"> a que se refere o </w:t>
      </w:r>
      <w:r w:rsidR="00794607" w:rsidRPr="00C27338">
        <w:rPr>
          <w:i/>
        </w:rPr>
        <w:t>caput</w:t>
      </w:r>
      <w:r>
        <w:t>,</w:t>
      </w:r>
      <w:r w:rsidR="00794607" w:rsidRPr="00AA0B3B">
        <w:t xml:space="preserve"> é o resultante da atualização do respectivo débito originário, mais os encargos e os acréscimos legais ou contratuais</w:t>
      </w:r>
      <w:r>
        <w:t>,</w:t>
      </w:r>
      <w:r w:rsidR="00794607" w:rsidRPr="00AA0B3B">
        <w:t xml:space="preserve"> vencidos até a data da apuração. </w:t>
      </w:r>
    </w:p>
    <w:p w:rsidR="00794607" w:rsidRPr="00AA0B3B" w:rsidRDefault="00C27338" w:rsidP="00AA0B3B">
      <w:pPr>
        <w:contextualSpacing/>
        <w:jc w:val="both"/>
      </w:pPr>
      <w:r>
        <w:t xml:space="preserve">                  </w:t>
      </w:r>
      <w:r w:rsidR="00794607" w:rsidRPr="00AA0B3B">
        <w:t>§ 2º</w:t>
      </w:r>
      <w:r w:rsidR="00AA0B3B">
        <w:t xml:space="preserve"> </w:t>
      </w:r>
      <w:r w:rsidR="00794607" w:rsidRPr="00AA0B3B">
        <w:t>- Na hipótese de existência de vários débitos de um mesmo devedor</w:t>
      </w:r>
      <w:r>
        <w:t>,</w:t>
      </w:r>
      <w:r w:rsidR="00794607" w:rsidRPr="00AA0B3B">
        <w:t xml:space="preserve"> inferiores ao limite fixado no </w:t>
      </w:r>
      <w:r w:rsidR="00794607" w:rsidRPr="00C27338">
        <w:rPr>
          <w:i/>
        </w:rPr>
        <w:t>caput</w:t>
      </w:r>
      <w:r w:rsidR="00794607" w:rsidRPr="00AA0B3B">
        <w:t xml:space="preserve"> que, consolidados por identificação de inscrição cadastral na Dívida Ativa, superarem o referido limite, deverá ser ajuizada uma única execução fiscal. </w:t>
      </w:r>
    </w:p>
    <w:p w:rsidR="00794607" w:rsidRPr="00AA0B3B" w:rsidRDefault="00C27338" w:rsidP="00AA0B3B">
      <w:pPr>
        <w:contextualSpacing/>
        <w:jc w:val="both"/>
      </w:pPr>
      <w:r>
        <w:t xml:space="preserve">                  </w:t>
      </w:r>
      <w:r w:rsidR="00794607" w:rsidRPr="00AA0B3B">
        <w:t>§ 3º</w:t>
      </w:r>
      <w:r w:rsidR="00AA0B3B">
        <w:t xml:space="preserve"> </w:t>
      </w:r>
      <w:r w:rsidR="00794607" w:rsidRPr="00AA0B3B">
        <w:t xml:space="preserve">- O valor expresso em reais estabelecido nesta </w:t>
      </w:r>
      <w:r w:rsidR="002F368F">
        <w:t>L</w:t>
      </w:r>
      <w:r w:rsidR="00794607" w:rsidRPr="00AA0B3B">
        <w:t xml:space="preserve">ei será atualizado anualmente tomando como base o índice utilizado para atualização dos tributos no município. </w:t>
      </w:r>
    </w:p>
    <w:p w:rsidR="00AA0B3B" w:rsidRPr="00AA0B3B" w:rsidRDefault="00AA0B3B" w:rsidP="00AA0B3B">
      <w:pPr>
        <w:contextualSpacing/>
        <w:jc w:val="both"/>
      </w:pPr>
      <w:r w:rsidRPr="00AA0B3B">
        <w:t xml:space="preserve"> </w:t>
      </w:r>
    </w:p>
    <w:p w:rsidR="00794607" w:rsidRPr="00AA0B3B" w:rsidRDefault="00794607" w:rsidP="00AA0B3B">
      <w:pPr>
        <w:ind w:firstLine="1134"/>
        <w:contextualSpacing/>
        <w:jc w:val="both"/>
      </w:pPr>
      <w:r w:rsidRPr="00AA0B3B">
        <w:rPr>
          <w:b/>
        </w:rPr>
        <w:t>Art. 2º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Pr="00AA0B3B">
        <w:t xml:space="preserve"> Os valores de Dívida Ativa da Fazenda Pública Municipal</w:t>
      </w:r>
      <w:r w:rsidR="002F368F">
        <w:t>,</w:t>
      </w:r>
      <w:r w:rsidRPr="00AA0B3B">
        <w:t xml:space="preserve"> inferiores a R$1.000,00 (</w:t>
      </w:r>
      <w:r w:rsidR="002F368F">
        <w:t xml:space="preserve">um </w:t>
      </w:r>
      <w:r w:rsidRPr="00AA0B3B">
        <w:t>mil reais), ainda não objeto do ajuizamento de execução fiscal, serão cobrados administrativamente pelo Poder Público Municipal.</w:t>
      </w:r>
    </w:p>
    <w:p w:rsidR="00AA0B3B" w:rsidRPr="00AA0B3B" w:rsidRDefault="00AA0B3B" w:rsidP="00AA0B3B">
      <w:pPr>
        <w:contextualSpacing/>
        <w:jc w:val="both"/>
      </w:pPr>
      <w:r w:rsidRPr="00AA0B3B">
        <w:t xml:space="preserve"> </w:t>
      </w:r>
    </w:p>
    <w:p w:rsidR="00794607" w:rsidRPr="00AA0B3B" w:rsidRDefault="00794607" w:rsidP="00AA0B3B">
      <w:pPr>
        <w:ind w:firstLine="1134"/>
        <w:contextualSpacing/>
        <w:jc w:val="both"/>
      </w:pPr>
      <w:r w:rsidRPr="00AA0B3B">
        <w:rPr>
          <w:b/>
        </w:rPr>
        <w:t>Art. 3º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Pr="00AA0B3B">
        <w:t xml:space="preserve"> Fica autorizada a desistência das execuções fiscais relativas aos débitos abrangidos pelo </w:t>
      </w:r>
      <w:r w:rsidR="002F368F">
        <w:t>a</w:t>
      </w:r>
      <w:r w:rsidRPr="00AA0B3B">
        <w:t xml:space="preserve">rt. 1º desta </w:t>
      </w:r>
      <w:r w:rsidR="002F368F">
        <w:t>L</w:t>
      </w:r>
      <w:r w:rsidRPr="00AA0B3B">
        <w:t xml:space="preserve">ei, independentemente do pagamento de honorários advocatícios pelo devedor. </w:t>
      </w:r>
    </w:p>
    <w:p w:rsidR="00794607" w:rsidRDefault="002F368F" w:rsidP="00AA0B3B">
      <w:pPr>
        <w:contextualSpacing/>
        <w:jc w:val="both"/>
      </w:pPr>
      <w:r>
        <w:t xml:space="preserve">                  Parágrafo único.  Na hipótese d</w:t>
      </w:r>
      <w:r w:rsidR="00794607" w:rsidRPr="00AA0B3B">
        <w:t xml:space="preserve">os débitos referidos no </w:t>
      </w:r>
      <w:r w:rsidR="00794607" w:rsidRPr="002F368F">
        <w:rPr>
          <w:i/>
        </w:rPr>
        <w:t>caput</w:t>
      </w:r>
      <w:r w:rsidR="00794607" w:rsidRPr="00AA0B3B">
        <w:t xml:space="preserve">, relativos ao mesmo devedor, somados, </w:t>
      </w:r>
      <w:r>
        <w:t xml:space="preserve">superem </w:t>
      </w:r>
      <w:r w:rsidR="00794607" w:rsidRPr="00AA0B3B">
        <w:t xml:space="preserve">o limite fixado no </w:t>
      </w:r>
      <w:r>
        <w:t>a</w:t>
      </w:r>
      <w:r w:rsidR="00794607" w:rsidRPr="00AA0B3B">
        <w:t xml:space="preserve">rt. 1º desta Lei, serão reunidos todos os processos para que seja dado seguimento, sendo observado o prazo prescricional. </w:t>
      </w:r>
    </w:p>
    <w:p w:rsidR="00AA0B3B" w:rsidRPr="00AA0B3B" w:rsidRDefault="00AA0B3B" w:rsidP="00AA0B3B">
      <w:pPr>
        <w:contextualSpacing/>
        <w:jc w:val="both"/>
      </w:pPr>
    </w:p>
    <w:p w:rsidR="00794607" w:rsidRDefault="00794607" w:rsidP="00AA0B3B">
      <w:pPr>
        <w:ind w:firstLine="1134"/>
        <w:contextualSpacing/>
        <w:jc w:val="both"/>
      </w:pPr>
      <w:r w:rsidRPr="00AA0B3B">
        <w:rPr>
          <w:b/>
        </w:rPr>
        <w:t>Art. 4º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Pr="00AA0B3B">
        <w:t xml:space="preserve"> Excluem-se das disposições do </w:t>
      </w:r>
      <w:r w:rsidR="002F368F">
        <w:t>a</w:t>
      </w:r>
      <w:r w:rsidRPr="00AA0B3B">
        <w:t xml:space="preserve">rt. 2º desta Lei: </w:t>
      </w:r>
    </w:p>
    <w:p w:rsidR="00AA0B3B" w:rsidRPr="00AA0B3B" w:rsidRDefault="00AA0B3B" w:rsidP="00AA0B3B">
      <w:pPr>
        <w:contextualSpacing/>
        <w:jc w:val="both"/>
      </w:pPr>
    </w:p>
    <w:p w:rsidR="00794607" w:rsidRPr="00AA0B3B" w:rsidRDefault="002F368F" w:rsidP="00AA0B3B">
      <w:pPr>
        <w:contextualSpacing/>
        <w:jc w:val="both"/>
      </w:pPr>
      <w:r>
        <w:t xml:space="preserve">                   </w:t>
      </w:r>
      <w:r w:rsidR="00794607" w:rsidRPr="00AA0B3B">
        <w:t>I – os débitos objeto de execuções fiscais embargadas, salvo se o executado manifestar em Juízo sua concordância com a extinção do feito</w:t>
      </w:r>
      <w:r>
        <w:t>,</w:t>
      </w:r>
      <w:r w:rsidR="00794607" w:rsidRPr="00AA0B3B">
        <w:t xml:space="preserve"> sem quaisquer ônus para esta Municipalidade; </w:t>
      </w:r>
    </w:p>
    <w:p w:rsidR="00794607" w:rsidRPr="00AA0B3B" w:rsidRDefault="002F368F" w:rsidP="00AA0B3B">
      <w:pPr>
        <w:contextualSpacing/>
        <w:jc w:val="both"/>
      </w:pPr>
      <w:r>
        <w:t xml:space="preserve">                 </w:t>
      </w:r>
      <w:r w:rsidR="00794607" w:rsidRPr="00AA0B3B">
        <w:t>II – os débitos objeto de decisões judiciais</w:t>
      </w:r>
      <w:r>
        <w:t>,</w:t>
      </w:r>
      <w:r w:rsidR="00794607" w:rsidRPr="00AA0B3B">
        <w:t xml:space="preserve"> já transitadas em julgado. </w:t>
      </w:r>
    </w:p>
    <w:p w:rsidR="00AA0B3B" w:rsidRDefault="00AA0B3B" w:rsidP="00AA0B3B">
      <w:pPr>
        <w:ind w:firstLine="993"/>
        <w:contextualSpacing/>
        <w:jc w:val="both"/>
      </w:pPr>
    </w:p>
    <w:p w:rsidR="00794607" w:rsidRPr="00AA0B3B" w:rsidRDefault="00794607" w:rsidP="00AA0B3B">
      <w:pPr>
        <w:ind w:firstLine="993"/>
        <w:contextualSpacing/>
        <w:jc w:val="both"/>
      </w:pPr>
      <w:r w:rsidRPr="00AA0B3B">
        <w:rPr>
          <w:b/>
        </w:rPr>
        <w:t>Art. 5º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Pr="00AA0B3B">
        <w:t xml:space="preserve"> Ficam cancelados os débitos abrangidos por esta </w:t>
      </w:r>
      <w:r w:rsidR="002F368F">
        <w:t>L</w:t>
      </w:r>
      <w:r w:rsidRPr="00AA0B3B">
        <w:t xml:space="preserve">ei quando consumada a prescrição. </w:t>
      </w:r>
    </w:p>
    <w:p w:rsidR="00794607" w:rsidRDefault="00794607" w:rsidP="00AA0B3B">
      <w:pPr>
        <w:ind w:firstLine="1134"/>
        <w:contextualSpacing/>
        <w:jc w:val="both"/>
      </w:pPr>
      <w:r w:rsidRPr="00AA0B3B">
        <w:rPr>
          <w:b/>
        </w:rPr>
        <w:lastRenderedPageBreak/>
        <w:t>Art. 6º</w:t>
      </w:r>
      <w:r w:rsidR="00AA0B3B" w:rsidRPr="00AA0B3B">
        <w:rPr>
          <w:b/>
        </w:rPr>
        <w:t xml:space="preserve"> </w:t>
      </w:r>
      <w:r w:rsidRPr="00AA0B3B">
        <w:rPr>
          <w:b/>
        </w:rPr>
        <w:t xml:space="preserve">- </w:t>
      </w:r>
      <w:r w:rsidRPr="00AA0B3B">
        <w:t>Não serão restituídas, no todo ou em parte, quaisquer importâncias recolhidas ante</w:t>
      </w:r>
      <w:r w:rsidR="00AA0B3B">
        <w:t xml:space="preserve">riormente à vigência desta </w:t>
      </w:r>
      <w:r w:rsidR="002F368F">
        <w:t>L</w:t>
      </w:r>
      <w:r w:rsidR="00AA0B3B">
        <w:t>ei.</w:t>
      </w:r>
    </w:p>
    <w:p w:rsidR="00AA0B3B" w:rsidRPr="00AA0B3B" w:rsidRDefault="00AA0B3B" w:rsidP="00AA0B3B">
      <w:pPr>
        <w:ind w:firstLine="1134"/>
        <w:contextualSpacing/>
        <w:jc w:val="both"/>
      </w:pPr>
    </w:p>
    <w:p w:rsidR="00794607" w:rsidRDefault="00794607" w:rsidP="00AA0B3B">
      <w:pPr>
        <w:ind w:firstLine="1134"/>
        <w:contextualSpacing/>
        <w:jc w:val="both"/>
      </w:pPr>
      <w:r w:rsidRPr="00AA0B3B">
        <w:rPr>
          <w:b/>
        </w:rPr>
        <w:t>Art. 7°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Pr="00AA0B3B">
        <w:t xml:space="preserve"> O Chefe do Poder Executivo Municipal expedirá instruções complementares ao disposto nesta </w:t>
      </w:r>
      <w:r w:rsidR="00DE2A96">
        <w:t>L</w:t>
      </w:r>
      <w:r w:rsidRPr="00AA0B3B">
        <w:t>ei, inclusive</w:t>
      </w:r>
      <w:r w:rsidR="00DE2A96">
        <w:t>,</w:t>
      </w:r>
      <w:r w:rsidRPr="00AA0B3B">
        <w:t xml:space="preserve"> quanto à </w:t>
      </w:r>
      <w:proofErr w:type="gramStart"/>
      <w:r w:rsidRPr="00AA0B3B">
        <w:t>implementação</w:t>
      </w:r>
      <w:proofErr w:type="gramEnd"/>
      <w:r w:rsidRPr="00AA0B3B">
        <w:t xml:space="preserve"> de programas administrativos específicos para a cobrança dos débitos não sujeitos ao aj</w:t>
      </w:r>
      <w:r w:rsidR="00AA0B3B">
        <w:t>uizamento das execuções fiscais.</w:t>
      </w:r>
    </w:p>
    <w:p w:rsidR="00AA0B3B" w:rsidRPr="00AA0B3B" w:rsidRDefault="00AA0B3B" w:rsidP="00AA0B3B">
      <w:pPr>
        <w:ind w:firstLine="1134"/>
        <w:contextualSpacing/>
        <w:jc w:val="both"/>
      </w:pPr>
    </w:p>
    <w:p w:rsidR="00CC4756" w:rsidRPr="00AA0B3B" w:rsidRDefault="00794607" w:rsidP="00AA0B3B">
      <w:pPr>
        <w:ind w:firstLine="1134"/>
        <w:jc w:val="both"/>
      </w:pPr>
      <w:r w:rsidRPr="00AA0B3B">
        <w:rPr>
          <w:b/>
        </w:rPr>
        <w:t>Art. 8º</w:t>
      </w:r>
      <w:r w:rsidR="00AA0B3B" w:rsidRPr="00AA0B3B">
        <w:rPr>
          <w:b/>
        </w:rPr>
        <w:t xml:space="preserve"> </w:t>
      </w:r>
      <w:r w:rsidRPr="00AA0B3B">
        <w:rPr>
          <w:b/>
        </w:rPr>
        <w:t>-</w:t>
      </w:r>
      <w:r w:rsidRPr="00AA0B3B">
        <w:t xml:space="preserve"> Esta Lei entra em vigor na data de sua publicação</w:t>
      </w:r>
      <w:r w:rsidR="00CC4756" w:rsidRPr="00AA0B3B">
        <w:t>.</w:t>
      </w:r>
    </w:p>
    <w:p w:rsidR="005B7F5A" w:rsidRPr="00AA0B3B" w:rsidRDefault="005B7F5A" w:rsidP="00AA0B3B">
      <w:pPr>
        <w:jc w:val="both"/>
      </w:pPr>
    </w:p>
    <w:p w:rsidR="005B7F5A" w:rsidRPr="00AA0B3B" w:rsidRDefault="00794607" w:rsidP="00AA0B3B">
      <w:pPr>
        <w:jc w:val="center"/>
      </w:pPr>
      <w:r w:rsidRPr="00AA0B3B">
        <w:t xml:space="preserve">Moema/MG, </w:t>
      </w:r>
      <w:r w:rsidR="00D41807">
        <w:t>22</w:t>
      </w:r>
      <w:r w:rsidR="005B7F5A" w:rsidRPr="00AA0B3B">
        <w:t xml:space="preserve"> de dezembro de 2010.</w:t>
      </w:r>
    </w:p>
    <w:p w:rsidR="005B7F5A" w:rsidRPr="00AA0B3B" w:rsidRDefault="005B7F5A" w:rsidP="00AA0B3B">
      <w:pPr>
        <w:jc w:val="both"/>
      </w:pPr>
    </w:p>
    <w:p w:rsidR="005B7F5A" w:rsidRPr="00AA0B3B" w:rsidRDefault="005B7F5A" w:rsidP="00AA0B3B">
      <w:pPr>
        <w:jc w:val="both"/>
      </w:pPr>
    </w:p>
    <w:p w:rsidR="00CC4756" w:rsidRPr="00AA0B3B" w:rsidRDefault="00CC4756" w:rsidP="00AA0B3B">
      <w:pPr>
        <w:jc w:val="both"/>
      </w:pPr>
    </w:p>
    <w:p w:rsidR="005B7F5A" w:rsidRPr="00AA0B3B" w:rsidRDefault="005B7F5A" w:rsidP="00AA0B3B">
      <w:pPr>
        <w:jc w:val="center"/>
        <w:rPr>
          <w:i/>
        </w:rPr>
      </w:pPr>
      <w:r w:rsidRPr="00AA0B3B">
        <w:rPr>
          <w:i/>
        </w:rPr>
        <w:t>Marcelo Ferreira Mesquita</w:t>
      </w:r>
    </w:p>
    <w:p w:rsidR="005B7F5A" w:rsidRPr="00AA0B3B" w:rsidRDefault="005B7F5A" w:rsidP="00AA0B3B">
      <w:pPr>
        <w:jc w:val="center"/>
        <w:rPr>
          <w:i/>
        </w:rPr>
      </w:pPr>
      <w:r w:rsidRPr="00AA0B3B">
        <w:rPr>
          <w:i/>
        </w:rPr>
        <w:t>Prefeito Municipal</w:t>
      </w:r>
    </w:p>
    <w:p w:rsidR="005B7F5A" w:rsidRPr="00AA0B3B" w:rsidRDefault="005B7F5A" w:rsidP="00AA0B3B">
      <w:pPr>
        <w:ind w:firstLine="1080"/>
        <w:jc w:val="both"/>
      </w:pPr>
    </w:p>
    <w:sectPr w:rsidR="005B7F5A" w:rsidRPr="00AA0B3B" w:rsidSect="003D34CE">
      <w:footerReference w:type="default" r:id="rId7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3F" w:rsidRDefault="00862D3F">
      <w:r>
        <w:separator/>
      </w:r>
    </w:p>
  </w:endnote>
  <w:endnote w:type="continuationSeparator" w:id="0">
    <w:p w:rsidR="00862D3F" w:rsidRDefault="0086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38" w:rsidRDefault="009A3B0F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733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8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7338" w:rsidRDefault="00C27338" w:rsidP="00CD0D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3F" w:rsidRDefault="00862D3F">
      <w:r>
        <w:separator/>
      </w:r>
    </w:p>
  </w:footnote>
  <w:footnote w:type="continuationSeparator" w:id="0">
    <w:p w:rsidR="00862D3F" w:rsidRDefault="0086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3A08"/>
    <w:rsid w:val="0001135E"/>
    <w:rsid w:val="00036441"/>
    <w:rsid w:val="0007248C"/>
    <w:rsid w:val="00077D1D"/>
    <w:rsid w:val="000959C0"/>
    <w:rsid w:val="000C1CD6"/>
    <w:rsid w:val="000D5818"/>
    <w:rsid w:val="00132FCC"/>
    <w:rsid w:val="001823FD"/>
    <w:rsid w:val="0018620B"/>
    <w:rsid w:val="001943EE"/>
    <w:rsid w:val="00197A13"/>
    <w:rsid w:val="001D7FCC"/>
    <w:rsid w:val="00204607"/>
    <w:rsid w:val="00283557"/>
    <w:rsid w:val="002A3A1C"/>
    <w:rsid w:val="002A6D87"/>
    <w:rsid w:val="002C30FC"/>
    <w:rsid w:val="002D4E8F"/>
    <w:rsid w:val="002F2188"/>
    <w:rsid w:val="002F368F"/>
    <w:rsid w:val="003536AA"/>
    <w:rsid w:val="00393A08"/>
    <w:rsid w:val="003A4951"/>
    <w:rsid w:val="003C54B5"/>
    <w:rsid w:val="003D34CE"/>
    <w:rsid w:val="004022B0"/>
    <w:rsid w:val="00486ED7"/>
    <w:rsid w:val="004A181F"/>
    <w:rsid w:val="004C760C"/>
    <w:rsid w:val="004F5839"/>
    <w:rsid w:val="004F6C0E"/>
    <w:rsid w:val="00511367"/>
    <w:rsid w:val="0059188D"/>
    <w:rsid w:val="005B7340"/>
    <w:rsid w:val="005B7F5A"/>
    <w:rsid w:val="005D1F28"/>
    <w:rsid w:val="005E4E72"/>
    <w:rsid w:val="006279C1"/>
    <w:rsid w:val="0063576B"/>
    <w:rsid w:val="006643B9"/>
    <w:rsid w:val="00711B28"/>
    <w:rsid w:val="00740A71"/>
    <w:rsid w:val="007578C9"/>
    <w:rsid w:val="00793E67"/>
    <w:rsid w:val="00794607"/>
    <w:rsid w:val="007A3E85"/>
    <w:rsid w:val="007C6F7E"/>
    <w:rsid w:val="0081442F"/>
    <w:rsid w:val="00862D3F"/>
    <w:rsid w:val="008C474A"/>
    <w:rsid w:val="008F1F0F"/>
    <w:rsid w:val="00904245"/>
    <w:rsid w:val="009413A7"/>
    <w:rsid w:val="009626CA"/>
    <w:rsid w:val="00964862"/>
    <w:rsid w:val="009770EC"/>
    <w:rsid w:val="0098091C"/>
    <w:rsid w:val="009A3B0F"/>
    <w:rsid w:val="009E0DD1"/>
    <w:rsid w:val="00A04FD4"/>
    <w:rsid w:val="00A568DC"/>
    <w:rsid w:val="00A710A4"/>
    <w:rsid w:val="00AA0B3B"/>
    <w:rsid w:val="00AA2E99"/>
    <w:rsid w:val="00AB0843"/>
    <w:rsid w:val="00AF188B"/>
    <w:rsid w:val="00B042E3"/>
    <w:rsid w:val="00B22D25"/>
    <w:rsid w:val="00B40016"/>
    <w:rsid w:val="00B5075D"/>
    <w:rsid w:val="00BB3587"/>
    <w:rsid w:val="00BC74AB"/>
    <w:rsid w:val="00C10049"/>
    <w:rsid w:val="00C130BF"/>
    <w:rsid w:val="00C15639"/>
    <w:rsid w:val="00C27338"/>
    <w:rsid w:val="00C319A7"/>
    <w:rsid w:val="00C435E6"/>
    <w:rsid w:val="00C73785"/>
    <w:rsid w:val="00CB1D8D"/>
    <w:rsid w:val="00CC4756"/>
    <w:rsid w:val="00CC7325"/>
    <w:rsid w:val="00CD0D96"/>
    <w:rsid w:val="00CD1C0D"/>
    <w:rsid w:val="00CD7126"/>
    <w:rsid w:val="00D0483C"/>
    <w:rsid w:val="00D41807"/>
    <w:rsid w:val="00D50BF3"/>
    <w:rsid w:val="00D53B75"/>
    <w:rsid w:val="00D56118"/>
    <w:rsid w:val="00D728BB"/>
    <w:rsid w:val="00D91074"/>
    <w:rsid w:val="00DB18E4"/>
    <w:rsid w:val="00DC3391"/>
    <w:rsid w:val="00DC616D"/>
    <w:rsid w:val="00DE2A96"/>
    <w:rsid w:val="00DE7BAF"/>
    <w:rsid w:val="00DF79E1"/>
    <w:rsid w:val="00E373AF"/>
    <w:rsid w:val="00EA0D4F"/>
    <w:rsid w:val="00EB1FF7"/>
    <w:rsid w:val="00EC643F"/>
    <w:rsid w:val="00EF4946"/>
    <w:rsid w:val="00F30795"/>
    <w:rsid w:val="00F40609"/>
    <w:rsid w:val="00F62FC9"/>
    <w:rsid w:val="00F80377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5FEB-E85A-4EEC-A170-ADCFC5C9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2</cp:revision>
  <cp:lastPrinted>2010-12-03T16:14:00Z</cp:lastPrinted>
  <dcterms:created xsi:type="dcterms:W3CDTF">2011-01-05T16:08:00Z</dcterms:created>
  <dcterms:modified xsi:type="dcterms:W3CDTF">2011-01-05T16:08:00Z</dcterms:modified>
</cp:coreProperties>
</file>